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94865" w14:textId="77777777" w:rsidR="001651D9" w:rsidRDefault="001651D9" w:rsidP="001651D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9"/>
        <w:gridCol w:w="6947"/>
      </w:tblGrid>
      <w:tr w:rsidR="00E568C2" w:rsidRPr="00B105A5" w14:paraId="52D20BE0" w14:textId="77777777" w:rsidTr="00E568C2">
        <w:tc>
          <w:tcPr>
            <w:tcW w:w="2093" w:type="dxa"/>
          </w:tcPr>
          <w:p w14:paraId="719B1671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Job title: </w:t>
            </w:r>
          </w:p>
        </w:tc>
        <w:tc>
          <w:tcPr>
            <w:tcW w:w="7149" w:type="dxa"/>
          </w:tcPr>
          <w:p w14:paraId="65B8DF64" w14:textId="0EE94A22" w:rsidR="003D24D9" w:rsidRDefault="001134E4" w:rsidP="003D24D9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cs="Helvetica"/>
              </w:rPr>
              <w:t>Senior Quantity Surveyor</w:t>
            </w:r>
          </w:p>
          <w:p w14:paraId="005EE05D" w14:textId="77777777" w:rsidR="00161619" w:rsidRPr="00B105A5" w:rsidRDefault="00161619" w:rsidP="003D24D9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14:paraId="3E0917D7" w14:textId="77777777" w:rsidTr="00E568C2">
        <w:tc>
          <w:tcPr>
            <w:tcW w:w="2093" w:type="dxa"/>
          </w:tcPr>
          <w:p w14:paraId="5F1E8424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Department: </w:t>
            </w:r>
          </w:p>
        </w:tc>
        <w:tc>
          <w:tcPr>
            <w:tcW w:w="7149" w:type="dxa"/>
          </w:tcPr>
          <w:p w14:paraId="30C0334B" w14:textId="1F5161A9" w:rsidR="00E568C2" w:rsidRDefault="002A45EB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I</w:t>
            </w:r>
            <w:r>
              <w:rPr>
                <w:rFonts w:cs="Helvetica"/>
              </w:rPr>
              <w:t>ntro/Strat Land</w:t>
            </w:r>
          </w:p>
          <w:p w14:paraId="587C9265" w14:textId="77777777"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14:paraId="3775B1F8" w14:textId="77777777" w:rsidTr="00E568C2">
        <w:tc>
          <w:tcPr>
            <w:tcW w:w="2093" w:type="dxa"/>
          </w:tcPr>
          <w:p w14:paraId="7DE46333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Responsible to: </w:t>
            </w:r>
          </w:p>
        </w:tc>
        <w:tc>
          <w:tcPr>
            <w:tcW w:w="7149" w:type="dxa"/>
          </w:tcPr>
          <w:p w14:paraId="3DBEA266" w14:textId="2352CF06" w:rsidR="00F40CE6" w:rsidRDefault="00161619" w:rsidP="00E76E28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 xml:space="preserve">Commercial </w:t>
            </w:r>
            <w:r w:rsidR="000A4469">
              <w:rPr>
                <w:rFonts w:asciiTheme="minorHAnsi" w:hAnsiTheme="minorHAnsi" w:cs="Helvetica"/>
              </w:rPr>
              <w:t>Director</w:t>
            </w:r>
            <w:r w:rsidR="00BC37E6">
              <w:rPr>
                <w:rFonts w:asciiTheme="minorHAnsi" w:hAnsiTheme="minorHAnsi" w:cs="Helvetica"/>
              </w:rPr>
              <w:t xml:space="preserve"> (Strategic Land)</w:t>
            </w:r>
          </w:p>
          <w:p w14:paraId="5568FB18" w14:textId="77777777" w:rsidR="00E76E28" w:rsidRPr="00B105A5" w:rsidRDefault="00E76E28" w:rsidP="00E76E28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14:paraId="4855FB41" w14:textId="77777777" w:rsidTr="00E568C2">
        <w:tc>
          <w:tcPr>
            <w:tcW w:w="2093" w:type="dxa"/>
          </w:tcPr>
          <w:p w14:paraId="3939404D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Responsible for: </w:t>
            </w:r>
          </w:p>
        </w:tc>
        <w:tc>
          <w:tcPr>
            <w:tcW w:w="7149" w:type="dxa"/>
          </w:tcPr>
          <w:p w14:paraId="64648F34" w14:textId="2130DE09" w:rsidR="00E568C2" w:rsidRDefault="00BC37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External Consultant Teams</w:t>
            </w:r>
          </w:p>
          <w:p w14:paraId="00D6B7CE" w14:textId="77777777"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</w:tbl>
    <w:p w14:paraId="2594C6E8" w14:textId="77777777"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568C2" w:rsidRPr="00B105A5" w14:paraId="1A124983" w14:textId="77777777" w:rsidTr="0024261A">
        <w:tc>
          <w:tcPr>
            <w:tcW w:w="9242" w:type="dxa"/>
          </w:tcPr>
          <w:p w14:paraId="579F6C80" w14:textId="77777777" w:rsidR="00E568C2" w:rsidRPr="00A70FE3" w:rsidRDefault="00F206F1" w:rsidP="0024261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A70FE3">
              <w:rPr>
                <w:rFonts w:cs="Helvetica"/>
                <w:b/>
              </w:rPr>
              <w:t>Job Purpose:</w:t>
            </w:r>
            <w:r w:rsidR="00E568C2" w:rsidRPr="00A70FE3">
              <w:rPr>
                <w:rFonts w:cs="Helvetica"/>
                <w:b/>
              </w:rPr>
              <w:t xml:space="preserve"> </w:t>
            </w:r>
          </w:p>
        </w:tc>
      </w:tr>
      <w:tr w:rsidR="00E568C2" w:rsidRPr="00B105A5" w14:paraId="3383FAA4" w14:textId="77777777" w:rsidTr="0024261A">
        <w:tc>
          <w:tcPr>
            <w:tcW w:w="9242" w:type="dxa"/>
          </w:tcPr>
          <w:p w14:paraId="4A9AE65A" w14:textId="707FC08D" w:rsidR="00E568C2" w:rsidRPr="00A70FE3" w:rsidRDefault="000A4469" w:rsidP="003D24D9">
            <w:pPr>
              <w:jc w:val="both"/>
              <w:rPr>
                <w:rFonts w:cs="Calibri"/>
                <w:bCs/>
              </w:rPr>
            </w:pPr>
            <w:r w:rsidRPr="000A4469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To</w:t>
            </w:r>
            <w:r w:rsidR="003E0611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ensure project control and provide commercial expertise</w:t>
            </w:r>
            <w:r w:rsidR="00926AF9" w:rsidRPr="00926AF9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="00926AF9" w:rsidRPr="00926AF9">
              <w:rPr>
                <w:rStyle w:val="Strong"/>
                <w:b w:val="0"/>
                <w:bCs w:val="0"/>
              </w:rPr>
              <w:t xml:space="preserve">for </w:t>
            </w:r>
            <w:r w:rsidR="00A323EF">
              <w:rPr>
                <w:rFonts w:asciiTheme="minorHAnsi" w:hAnsiTheme="minorHAnsi" w:cstheme="minorHAnsi"/>
              </w:rPr>
              <w:t>Story Homes</w:t>
            </w:r>
            <w:r w:rsidR="00926AF9">
              <w:rPr>
                <w:rFonts w:asciiTheme="minorHAnsi" w:hAnsiTheme="minorHAnsi" w:cstheme="minorHAnsi"/>
              </w:rPr>
              <w:t xml:space="preserve"> </w:t>
            </w:r>
            <w:r w:rsidR="00944632">
              <w:rPr>
                <w:rFonts w:asciiTheme="minorHAnsi" w:hAnsiTheme="minorHAnsi" w:cstheme="minorHAnsi"/>
              </w:rPr>
              <w:t xml:space="preserve">development projects </w:t>
            </w:r>
            <w:r w:rsidR="00926AF9">
              <w:rPr>
                <w:rFonts w:asciiTheme="minorHAnsi" w:hAnsiTheme="minorHAnsi" w:cstheme="minorHAnsi"/>
              </w:rPr>
              <w:t>(including the</w:t>
            </w:r>
            <w:r w:rsidR="00926AF9" w:rsidRPr="00924295">
              <w:rPr>
                <w:rFonts w:asciiTheme="minorHAnsi" w:hAnsiTheme="minorHAnsi" w:cstheme="minorHAnsi"/>
              </w:rPr>
              <w:t xml:space="preserve"> establishment of a new product range and delivery mode</w:t>
            </w:r>
            <w:r w:rsidR="00926AF9">
              <w:rPr>
                <w:rFonts w:asciiTheme="minorHAnsi" w:hAnsiTheme="minorHAnsi" w:cstheme="minorHAnsi"/>
              </w:rPr>
              <w:t>l, targeting new markets)</w:t>
            </w:r>
            <w:r w:rsidR="003E0611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. To create and maintain a pricing document for all </w:t>
            </w:r>
            <w:r w:rsidR="00782A28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house types</w:t>
            </w:r>
            <w:r w:rsidR="003E0611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and their specification. To control </w:t>
            </w:r>
            <w:r w:rsidR="00782A28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project</w:t>
            </w:r>
            <w:r w:rsidR="003E0611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spend in line with budget and to exploit all opportunities for commercial gain whilst managing risk. To </w:t>
            </w:r>
            <w:r w:rsidR="00866804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value</w:t>
            </w:r>
            <w:r w:rsidR="003E0611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land development opportunities to optimise </w:t>
            </w:r>
            <w:r w:rsidR="005D5491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value for both Story Homes &amp; the </w:t>
            </w:r>
            <w:r w:rsidR="002B2D2A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Landowner</w:t>
            </w:r>
            <w:r w:rsidR="003E0611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and then be responsible for the procurement and appointment of contractors to deliver on site to </w:t>
            </w:r>
            <w:r w:rsidR="00957719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business plan margins</w:t>
            </w:r>
            <w:r w:rsidR="003E0611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. </w:t>
            </w:r>
          </w:p>
        </w:tc>
      </w:tr>
    </w:tbl>
    <w:p w14:paraId="6933274A" w14:textId="77777777"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568C2" w:rsidRPr="00B105A5" w14:paraId="71C455CB" w14:textId="77777777" w:rsidTr="00D1363C">
        <w:tc>
          <w:tcPr>
            <w:tcW w:w="9016" w:type="dxa"/>
          </w:tcPr>
          <w:p w14:paraId="6A77272F" w14:textId="77777777" w:rsidR="00E568C2" w:rsidRPr="000A4469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0A4469">
              <w:rPr>
                <w:rFonts w:asciiTheme="minorHAnsi" w:hAnsiTheme="minorHAnsi" w:cstheme="minorHAnsi"/>
                <w:b/>
              </w:rPr>
              <w:t>Main Duties and Responsibilities</w:t>
            </w:r>
            <w:r w:rsidR="00E568C2" w:rsidRPr="000A4469">
              <w:rPr>
                <w:rFonts w:asciiTheme="minorHAnsi" w:hAnsiTheme="minorHAnsi" w:cstheme="minorHAnsi"/>
                <w:b/>
              </w:rPr>
              <w:t xml:space="preserve">:  </w:t>
            </w:r>
          </w:p>
          <w:p w14:paraId="78272617" w14:textId="77777777" w:rsidR="00CE76B6" w:rsidRPr="000A4469" w:rsidRDefault="00CE76B6" w:rsidP="0024261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  <w:p w14:paraId="10ED2F67" w14:textId="66E835EA" w:rsidR="00A23225" w:rsidRPr="000A4469" w:rsidRDefault="00D1363C" w:rsidP="00A2322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</w:t>
            </w:r>
            <w:r>
              <w:rPr>
                <w:b/>
              </w:rPr>
              <w:t>ouse Type Range</w:t>
            </w:r>
            <w:r w:rsidR="00782A28">
              <w:rPr>
                <w:b/>
              </w:rPr>
              <w:t xml:space="preserve"> Pricing &amp; Specification</w:t>
            </w:r>
          </w:p>
          <w:p w14:paraId="76403D62" w14:textId="2B8377EE" w:rsidR="00A23225" w:rsidRPr="000A4469" w:rsidRDefault="00D1363C" w:rsidP="00B671D9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Work closely with Group sales &amp; design</w:t>
            </w:r>
            <w:r w:rsidR="00A23225" w:rsidRPr="000A446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teams to develop a </w:t>
            </w:r>
            <w:r w:rsidR="00A23225" w:rsidRPr="000A4469">
              <w:rPr>
                <w:rFonts w:cstheme="minorHAnsi"/>
              </w:rPr>
              <w:t xml:space="preserve">house type </w:t>
            </w:r>
            <w:r>
              <w:rPr>
                <w:rFonts w:cstheme="minorHAnsi"/>
              </w:rPr>
              <w:t>range that maximises ranking/plotting efficiency whilst meeting customer needs and staying on brand.</w:t>
            </w:r>
          </w:p>
          <w:p w14:paraId="197FD6EF" w14:textId="655252C8" w:rsidR="00A23225" w:rsidRPr="000A4469" w:rsidRDefault="00A23225" w:rsidP="00B671D9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0A4469">
              <w:rPr>
                <w:rFonts w:cstheme="minorHAnsi"/>
              </w:rPr>
              <w:t>Create and deliver the</w:t>
            </w:r>
            <w:r w:rsidR="00D1363C">
              <w:rPr>
                <w:rFonts w:cstheme="minorHAnsi"/>
              </w:rPr>
              <w:t xml:space="preserve"> base cost data</w:t>
            </w:r>
            <w:r w:rsidRPr="000A4469">
              <w:rPr>
                <w:rFonts w:cstheme="minorHAnsi"/>
              </w:rPr>
              <w:t xml:space="preserve"> for the </w:t>
            </w:r>
            <w:r w:rsidR="00D1363C">
              <w:rPr>
                <w:rFonts w:cstheme="minorHAnsi"/>
              </w:rPr>
              <w:t>house type range across all regions.</w:t>
            </w:r>
          </w:p>
          <w:p w14:paraId="58654BE4" w14:textId="76694434" w:rsidR="00A23225" w:rsidRPr="00213B53" w:rsidRDefault="00A23225" w:rsidP="00B671D9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/>
              </w:rPr>
            </w:pPr>
            <w:r w:rsidRPr="000A4469">
              <w:rPr>
                <w:rFonts w:cstheme="minorHAnsi"/>
              </w:rPr>
              <w:t xml:space="preserve">Monitor and review supply chain, ensuring </w:t>
            </w:r>
            <w:r w:rsidR="00D1363C">
              <w:rPr>
                <w:rFonts w:cstheme="minorHAnsi"/>
              </w:rPr>
              <w:t xml:space="preserve">lessons learnt and </w:t>
            </w:r>
            <w:r w:rsidRPr="000A4469">
              <w:rPr>
                <w:rFonts w:cstheme="minorHAnsi"/>
              </w:rPr>
              <w:t>risks and opportunities are acted upon proactively</w:t>
            </w:r>
            <w:r w:rsidR="00D1363C">
              <w:rPr>
                <w:rFonts w:cstheme="minorHAnsi"/>
              </w:rPr>
              <w:t xml:space="preserve"> to consistently improve the products ranking efficiency.</w:t>
            </w:r>
          </w:p>
          <w:p w14:paraId="0503B3EE" w14:textId="31900C68" w:rsidR="00213B53" w:rsidRPr="00E55607" w:rsidRDefault="00213B53" w:rsidP="00B671D9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</w:rPr>
            </w:pPr>
            <w:r w:rsidRPr="00E55607">
              <w:rPr>
                <w:rFonts w:cstheme="minorHAnsi"/>
                <w:bCs/>
              </w:rPr>
              <w:t>Work with the team to reduce development cost per unit</w:t>
            </w:r>
            <w:r w:rsidR="00E55607">
              <w:rPr>
                <w:rFonts w:cstheme="minorHAnsi"/>
                <w:bCs/>
              </w:rPr>
              <w:t xml:space="preserve"> &amp; build rate error.</w:t>
            </w:r>
          </w:p>
          <w:p w14:paraId="411D4517" w14:textId="77777777" w:rsidR="00A23225" w:rsidRPr="000A4469" w:rsidRDefault="00A23225" w:rsidP="0024261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  <w:p w14:paraId="2D67D7FB" w14:textId="40A04CC6" w:rsidR="00782A28" w:rsidRPr="00782A28" w:rsidRDefault="00D1363C" w:rsidP="00782A2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Land Viability</w:t>
            </w:r>
            <w:r w:rsidR="00782A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Assessment</w:t>
            </w:r>
          </w:p>
          <w:p w14:paraId="3E117DE4" w14:textId="18D7E48E" w:rsidR="00782A28" w:rsidRDefault="00782A28" w:rsidP="00B671D9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Appoint and manage an</w:t>
            </w:r>
            <w:r w:rsidRPr="00782A28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engineering </w:t>
            </w:r>
            <w:r w:rsidRPr="00782A28">
              <w:rPr>
                <w:rFonts w:cstheme="minorHAnsi"/>
                <w:bCs/>
              </w:rPr>
              <w:t xml:space="preserve">consultant team </w:t>
            </w:r>
            <w:r>
              <w:rPr>
                <w:rFonts w:cstheme="minorHAnsi"/>
                <w:bCs/>
              </w:rPr>
              <w:t>t</w:t>
            </w:r>
            <w:r w:rsidRPr="00782A28">
              <w:rPr>
                <w:rFonts w:cstheme="minorHAnsi"/>
                <w:bCs/>
              </w:rPr>
              <w:t xml:space="preserve">o </w:t>
            </w:r>
            <w:r>
              <w:rPr>
                <w:rFonts w:cstheme="minorHAnsi"/>
                <w:bCs/>
              </w:rPr>
              <w:t xml:space="preserve">produce a viability information pack suitable for pricing. </w:t>
            </w:r>
          </w:p>
          <w:p w14:paraId="3847EB37" w14:textId="6CF7A377" w:rsidR="00782A28" w:rsidRPr="00782A28" w:rsidRDefault="00782A28" w:rsidP="00B671D9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Utilise and work closely with the regional resource as an audit function to validate consultant work where necessary.</w:t>
            </w:r>
          </w:p>
          <w:p w14:paraId="60425650" w14:textId="040E6CB8" w:rsidR="00A23225" w:rsidRPr="00782A28" w:rsidRDefault="00782A28" w:rsidP="00B671D9">
            <w:pPr>
              <w:numPr>
                <w:ilvl w:val="0"/>
                <w:numId w:val="3"/>
              </w:numPr>
              <w:jc w:val="both"/>
              <w:rPr>
                <w:rFonts w:cstheme="minorHAnsi"/>
                <w:b/>
              </w:rPr>
            </w:pPr>
            <w:r w:rsidRPr="00782A28">
              <w:rPr>
                <w:rFonts w:cstheme="minorHAnsi"/>
                <w:bCs/>
              </w:rPr>
              <w:t>Produce</w:t>
            </w:r>
            <w:r w:rsidR="00A23225" w:rsidRPr="00782A28">
              <w:rPr>
                <w:rFonts w:asciiTheme="minorHAnsi" w:hAnsiTheme="minorHAnsi" w:cstheme="minorHAnsi"/>
                <w:bCs/>
              </w:rPr>
              <w:t xml:space="preserve"> land viabilit</w:t>
            </w:r>
            <w:r w:rsidR="00D1363C" w:rsidRPr="00782A28">
              <w:rPr>
                <w:rFonts w:cstheme="minorHAnsi"/>
                <w:bCs/>
              </w:rPr>
              <w:t>ies</w:t>
            </w:r>
            <w:r w:rsidR="00A23225" w:rsidRPr="00782A28">
              <w:rPr>
                <w:rFonts w:asciiTheme="minorHAnsi" w:hAnsiTheme="minorHAnsi" w:cstheme="minorHAnsi"/>
                <w:bCs/>
              </w:rPr>
              <w:t xml:space="preserve"> though measuring and quantifying drawings and maintaining records</w:t>
            </w:r>
            <w:r w:rsidR="00D1363C" w:rsidRPr="00782A28">
              <w:rPr>
                <w:rFonts w:cstheme="minorHAnsi"/>
                <w:bCs/>
              </w:rPr>
              <w:t>.</w:t>
            </w:r>
            <w:r w:rsidRPr="00782A28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059A2144" w14:textId="3CE6DB63" w:rsidR="00A23225" w:rsidRPr="000A4469" w:rsidRDefault="00A23225" w:rsidP="00B671D9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0A4469">
              <w:rPr>
                <w:rFonts w:asciiTheme="minorHAnsi" w:hAnsiTheme="minorHAnsi" w:cstheme="minorHAnsi"/>
                <w:bCs/>
              </w:rPr>
              <w:t>Provide cost information in relation to project risk and opportunity</w:t>
            </w:r>
            <w:r w:rsidR="00D1363C">
              <w:rPr>
                <w:rFonts w:asciiTheme="minorHAnsi" w:hAnsiTheme="minorHAnsi" w:cstheme="minorHAnsi"/>
                <w:bCs/>
              </w:rPr>
              <w:t xml:space="preserve"> and maintain a register.</w:t>
            </w:r>
          </w:p>
          <w:p w14:paraId="25A3FFC0" w14:textId="5CF31E58" w:rsidR="00A23225" w:rsidRDefault="00A23225" w:rsidP="00B671D9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0A4469">
              <w:rPr>
                <w:rFonts w:asciiTheme="minorHAnsi" w:hAnsiTheme="minorHAnsi" w:cstheme="minorHAnsi"/>
                <w:bCs/>
              </w:rPr>
              <w:t xml:space="preserve">Develop and maintain a schedule which tracks </w:t>
            </w:r>
            <w:r w:rsidR="00782A28">
              <w:rPr>
                <w:rFonts w:asciiTheme="minorHAnsi" w:hAnsiTheme="minorHAnsi" w:cstheme="minorHAnsi"/>
                <w:bCs/>
              </w:rPr>
              <w:t>value engineered opportunities and their value.</w:t>
            </w:r>
          </w:p>
          <w:p w14:paraId="2D24B12C" w14:textId="0CAE66CD" w:rsidR="00782A28" w:rsidRDefault="00782A28" w:rsidP="00B671D9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Assist the land manager in the preparation of bid documents and formulation of bid strategy.</w:t>
            </w:r>
          </w:p>
          <w:p w14:paraId="56D8C1A2" w14:textId="77777777" w:rsidR="00782A28" w:rsidRPr="000A4469" w:rsidRDefault="00782A28" w:rsidP="00B671D9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0A4469">
              <w:rPr>
                <w:rFonts w:cstheme="minorHAnsi"/>
              </w:rPr>
              <w:t>Produce updates and revisions to viabilities in line with Land team / Management team requests</w:t>
            </w:r>
            <w:r>
              <w:rPr>
                <w:rFonts w:cstheme="minorHAnsi"/>
              </w:rPr>
              <w:t>.</w:t>
            </w:r>
          </w:p>
          <w:p w14:paraId="1F973926" w14:textId="77777777" w:rsidR="00A23225" w:rsidRPr="000A4469" w:rsidRDefault="00A23225" w:rsidP="00A23225">
            <w:pPr>
              <w:ind w:left="360"/>
              <w:jc w:val="both"/>
              <w:rPr>
                <w:rFonts w:asciiTheme="minorHAnsi" w:hAnsiTheme="minorHAnsi" w:cstheme="minorHAnsi"/>
                <w:bCs/>
              </w:rPr>
            </w:pPr>
          </w:p>
          <w:p w14:paraId="07783CD3" w14:textId="7E983A7B" w:rsidR="00A23225" w:rsidRPr="000A4469" w:rsidRDefault="00A23225" w:rsidP="00A232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44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Subcontract procurement and </w:t>
            </w:r>
            <w:r w:rsidR="00782A28">
              <w:rPr>
                <w:rFonts w:asciiTheme="minorHAnsi" w:hAnsiTheme="minorHAnsi" w:cstheme="minorHAnsi"/>
                <w:b/>
                <w:sz w:val="22"/>
                <w:szCs w:val="22"/>
              </w:rPr>
              <w:t>site start approval budget</w:t>
            </w:r>
          </w:p>
          <w:p w14:paraId="2AC23236" w14:textId="68E0F305" w:rsidR="00A23225" w:rsidRPr="000A4469" w:rsidRDefault="00A23225" w:rsidP="00B671D9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0A4469">
              <w:rPr>
                <w:rFonts w:asciiTheme="minorHAnsi" w:hAnsiTheme="minorHAnsi" w:cstheme="minorHAnsi"/>
                <w:bCs/>
              </w:rPr>
              <w:t>Secure best rates</w:t>
            </w:r>
            <w:r w:rsidR="00782A28">
              <w:rPr>
                <w:rFonts w:asciiTheme="minorHAnsi" w:hAnsiTheme="minorHAnsi" w:cstheme="minorHAnsi"/>
                <w:bCs/>
              </w:rPr>
              <w:t xml:space="preserve"> </w:t>
            </w:r>
            <w:r w:rsidRPr="000A4469">
              <w:rPr>
                <w:rFonts w:asciiTheme="minorHAnsi" w:hAnsiTheme="minorHAnsi" w:cstheme="minorHAnsi"/>
                <w:bCs/>
              </w:rPr>
              <w:t>through comprehensive tender lists ensuring a minimum of 3 sub-contractors per trade on each development</w:t>
            </w:r>
            <w:r w:rsidR="00782A28">
              <w:rPr>
                <w:rFonts w:asciiTheme="minorHAnsi" w:hAnsiTheme="minorHAnsi" w:cstheme="minorHAnsi"/>
                <w:bCs/>
              </w:rPr>
              <w:t>.</w:t>
            </w:r>
          </w:p>
          <w:p w14:paraId="770D06FF" w14:textId="3CF846BC" w:rsidR="00A23225" w:rsidRPr="000A4469" w:rsidRDefault="00A23225" w:rsidP="00B671D9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bCs/>
              </w:rPr>
            </w:pPr>
            <w:r w:rsidRPr="000A4469">
              <w:rPr>
                <w:rFonts w:cstheme="minorHAnsi"/>
              </w:rPr>
              <w:lastRenderedPageBreak/>
              <w:t>Prepare, compile and update trade specifications</w:t>
            </w:r>
            <w:r w:rsidR="00782A28">
              <w:rPr>
                <w:rFonts w:cstheme="minorHAnsi"/>
              </w:rPr>
              <w:t>.</w:t>
            </w:r>
          </w:p>
          <w:p w14:paraId="49D26C7B" w14:textId="1BBE6108" w:rsidR="00A23225" w:rsidRPr="000A4469" w:rsidRDefault="00A23225" w:rsidP="00B671D9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0A4469">
              <w:rPr>
                <w:rFonts w:asciiTheme="minorHAnsi" w:hAnsiTheme="minorHAnsi" w:cstheme="minorHAnsi"/>
                <w:bCs/>
              </w:rPr>
              <w:t>Secure best value achieved through procurement process</w:t>
            </w:r>
            <w:r w:rsidR="00782A28">
              <w:rPr>
                <w:rFonts w:asciiTheme="minorHAnsi" w:hAnsiTheme="minorHAnsi" w:cstheme="minorHAnsi"/>
                <w:bCs/>
              </w:rPr>
              <w:t>.</w:t>
            </w:r>
          </w:p>
          <w:p w14:paraId="289890AA" w14:textId="719D355D" w:rsidR="00A23225" w:rsidRDefault="00A23225" w:rsidP="00B671D9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0A4469">
              <w:rPr>
                <w:rFonts w:asciiTheme="minorHAnsi" w:hAnsiTheme="minorHAnsi" w:cstheme="minorHAnsi"/>
                <w:bCs/>
              </w:rPr>
              <w:t>Gain approval of all sub-contractor tender lists prior to commencing tender process</w:t>
            </w:r>
            <w:r w:rsidR="00782A28">
              <w:rPr>
                <w:rFonts w:asciiTheme="minorHAnsi" w:hAnsiTheme="minorHAnsi" w:cstheme="minorHAnsi"/>
                <w:bCs/>
              </w:rPr>
              <w:t>.</w:t>
            </w:r>
          </w:p>
          <w:p w14:paraId="2ECF5001" w14:textId="18FC8E12" w:rsidR="00782A28" w:rsidRPr="000A4469" w:rsidRDefault="00782A28" w:rsidP="00B671D9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Prepare and finalise the site start approval pack including a cash flowed detailed budget, risk &amp; ops schedule, procurement schedule </w:t>
            </w:r>
            <w:r w:rsidR="00BC37E6">
              <w:rPr>
                <w:rFonts w:asciiTheme="minorHAnsi" w:hAnsiTheme="minorHAnsi" w:cstheme="minorHAnsi"/>
                <w:bCs/>
              </w:rPr>
              <w:t>in line with construction standard drawings.</w:t>
            </w:r>
          </w:p>
          <w:p w14:paraId="15F48A60" w14:textId="77777777" w:rsidR="00A23225" w:rsidRPr="000A4469" w:rsidRDefault="00A23225" w:rsidP="00A232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6D4324" w14:textId="77777777" w:rsidR="00A23225" w:rsidRPr="000A4469" w:rsidRDefault="00A23225" w:rsidP="00A2322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4469">
              <w:rPr>
                <w:rFonts w:asciiTheme="minorHAnsi" w:hAnsiTheme="minorHAnsi" w:cstheme="minorHAnsi"/>
                <w:b/>
                <w:sz w:val="22"/>
                <w:szCs w:val="22"/>
              </w:rPr>
              <w:t>Commercial Reporting</w:t>
            </w:r>
          </w:p>
          <w:p w14:paraId="4BF1CDCB" w14:textId="386D80F9" w:rsidR="00A23225" w:rsidRPr="000A4469" w:rsidRDefault="00A23225" w:rsidP="00B671D9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0A4469">
              <w:rPr>
                <w:rFonts w:asciiTheme="minorHAnsi" w:hAnsiTheme="minorHAnsi" w:cstheme="minorHAnsi"/>
                <w:bCs/>
              </w:rPr>
              <w:t>Report accurate budget figures for approval to Senior Management prior to commencement on site</w:t>
            </w:r>
            <w:r w:rsidR="00782A28">
              <w:rPr>
                <w:rFonts w:asciiTheme="minorHAnsi" w:hAnsiTheme="minorHAnsi" w:cstheme="minorHAnsi"/>
                <w:bCs/>
              </w:rPr>
              <w:t>.</w:t>
            </w:r>
          </w:p>
          <w:p w14:paraId="1670C28F" w14:textId="1140F73A" w:rsidR="00A23225" w:rsidRPr="000A4469" w:rsidRDefault="00A23225" w:rsidP="00B671D9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0A4469">
              <w:rPr>
                <w:rFonts w:asciiTheme="minorHAnsi" w:hAnsiTheme="minorHAnsi" w:cstheme="minorHAnsi"/>
                <w:bCs/>
              </w:rPr>
              <w:t>Monitor monthly CVRs and liaise with Production to identify trends affecting budgets (update live budget costs accordingly)</w:t>
            </w:r>
            <w:r w:rsidR="00782A28">
              <w:rPr>
                <w:rFonts w:asciiTheme="minorHAnsi" w:hAnsiTheme="minorHAnsi" w:cstheme="minorHAnsi"/>
                <w:bCs/>
              </w:rPr>
              <w:t>.</w:t>
            </w:r>
          </w:p>
          <w:p w14:paraId="27B4BF6E" w14:textId="5BF997CA" w:rsidR="00A23225" w:rsidRPr="000A4469" w:rsidRDefault="00A23225" w:rsidP="00B671D9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0A4469">
              <w:rPr>
                <w:rFonts w:cstheme="minorHAnsi"/>
              </w:rPr>
              <w:t>Contribute to pre-tender / operations meetings including those with sub-contractor attendance and provide commercial reports where requested</w:t>
            </w:r>
            <w:r w:rsidR="00782A28">
              <w:rPr>
                <w:rFonts w:cstheme="minorHAnsi"/>
              </w:rPr>
              <w:t>.</w:t>
            </w:r>
          </w:p>
          <w:p w14:paraId="5C209775" w14:textId="0459338E" w:rsidR="00A23225" w:rsidRPr="000A4469" w:rsidRDefault="00A23225" w:rsidP="00B671D9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0A4469">
              <w:rPr>
                <w:rFonts w:cstheme="minorHAnsi"/>
              </w:rPr>
              <w:t>Collaboratively ensure any updates are recorded and understood with key colleagues</w:t>
            </w:r>
            <w:r w:rsidR="00782A28">
              <w:rPr>
                <w:rFonts w:cstheme="minorHAnsi"/>
              </w:rPr>
              <w:t>.</w:t>
            </w:r>
          </w:p>
          <w:p w14:paraId="3D8BEB80" w14:textId="77777777" w:rsidR="00782A28" w:rsidRPr="00880F33" w:rsidRDefault="00782A28" w:rsidP="00880F33">
            <w:pPr>
              <w:jc w:val="both"/>
              <w:rPr>
                <w:rFonts w:cstheme="minorHAnsi"/>
              </w:rPr>
            </w:pPr>
          </w:p>
          <w:p w14:paraId="6480955F" w14:textId="28580182" w:rsidR="00A23225" w:rsidRPr="000A4469" w:rsidRDefault="00753B55" w:rsidP="00A23225">
            <w:pPr>
              <w:tabs>
                <w:tab w:val="left" w:pos="1185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</w:t>
            </w:r>
            <w:r>
              <w:rPr>
                <w:b/>
              </w:rPr>
              <w:t>ther</w:t>
            </w:r>
          </w:p>
          <w:p w14:paraId="2C9A9F88" w14:textId="45615BB3" w:rsidR="00A23225" w:rsidRPr="000A4469" w:rsidRDefault="00A23225" w:rsidP="00B671D9">
            <w:pPr>
              <w:pStyle w:val="ListParagraph"/>
              <w:numPr>
                <w:ilvl w:val="0"/>
                <w:numId w:val="3"/>
              </w:numPr>
              <w:tabs>
                <w:tab w:val="left" w:pos="1185"/>
              </w:tabs>
              <w:spacing w:after="200" w:line="276" w:lineRule="auto"/>
              <w:rPr>
                <w:rFonts w:cstheme="minorHAnsi"/>
                <w:b/>
              </w:rPr>
            </w:pPr>
            <w:r w:rsidRPr="000A4469">
              <w:rPr>
                <w:rFonts w:cstheme="minorHAnsi"/>
              </w:rPr>
              <w:t>Coach and develop colleagues</w:t>
            </w:r>
            <w:r w:rsidR="00BC37E6">
              <w:rPr>
                <w:rFonts w:cstheme="minorHAnsi"/>
              </w:rPr>
              <w:t xml:space="preserve"> and external consultants</w:t>
            </w:r>
            <w:r w:rsidRPr="000A4469">
              <w:rPr>
                <w:rFonts w:cstheme="minorHAnsi"/>
              </w:rPr>
              <w:t xml:space="preserve"> to maximise potential</w:t>
            </w:r>
            <w:r w:rsidR="00BC37E6">
              <w:rPr>
                <w:rFonts w:cstheme="minorHAnsi"/>
              </w:rPr>
              <w:t>.</w:t>
            </w:r>
          </w:p>
          <w:p w14:paraId="42E70271" w14:textId="7F4A625E" w:rsidR="00A23225" w:rsidRPr="000A4469" w:rsidRDefault="00A23225" w:rsidP="00B671D9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0A4469">
              <w:rPr>
                <w:rFonts w:cstheme="minorHAnsi"/>
              </w:rPr>
              <w:t xml:space="preserve">Provide timely and effective feedback on performance of </w:t>
            </w:r>
            <w:r w:rsidR="002D7B66">
              <w:rPr>
                <w:rFonts w:cstheme="minorHAnsi"/>
              </w:rPr>
              <w:t>project</w:t>
            </w:r>
            <w:r w:rsidRPr="000A4469">
              <w:rPr>
                <w:rFonts w:cstheme="minorHAnsi"/>
              </w:rPr>
              <w:t xml:space="preserve"> team</w:t>
            </w:r>
            <w:r w:rsidR="002D7B66">
              <w:rPr>
                <w:rFonts w:cstheme="minorHAnsi"/>
              </w:rPr>
              <w:t>s</w:t>
            </w:r>
            <w:r w:rsidR="00BC37E6">
              <w:rPr>
                <w:rFonts w:cstheme="minorHAnsi"/>
              </w:rPr>
              <w:t>.</w:t>
            </w:r>
          </w:p>
          <w:p w14:paraId="33558151" w14:textId="103DE84E" w:rsidR="00A23225" w:rsidRPr="000A4469" w:rsidRDefault="00BC37E6" w:rsidP="00B671D9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Work closely with </w:t>
            </w:r>
            <w:r w:rsidR="00A23225" w:rsidRPr="000A4469">
              <w:rPr>
                <w:rFonts w:cstheme="minorHAnsi"/>
              </w:rPr>
              <w:t>Group and regional counterparts where required</w:t>
            </w:r>
            <w:r>
              <w:rPr>
                <w:rFonts w:cstheme="minorHAnsi"/>
              </w:rPr>
              <w:t>.</w:t>
            </w:r>
          </w:p>
          <w:p w14:paraId="724ED937" w14:textId="3AE987F2" w:rsidR="00A23225" w:rsidRDefault="00A23225" w:rsidP="00B671D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0A4469">
              <w:rPr>
                <w:rFonts w:cstheme="minorHAnsi"/>
              </w:rPr>
              <w:t>Provide input to support new initiatives</w:t>
            </w:r>
            <w:r w:rsidR="00BC37E6">
              <w:rPr>
                <w:rFonts w:cstheme="minorHAnsi"/>
              </w:rPr>
              <w:t>.</w:t>
            </w:r>
          </w:p>
          <w:p w14:paraId="6FA8B37C" w14:textId="77777777" w:rsidR="00753B55" w:rsidRPr="00924295" w:rsidRDefault="00753B55" w:rsidP="00B671D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Style w:val="fontstyle31"/>
                <w:rFonts w:asciiTheme="minorHAnsi" w:hAnsiTheme="minorHAnsi" w:cstheme="minorHAnsi"/>
                <w:sz w:val="22"/>
                <w:szCs w:val="22"/>
              </w:rPr>
            </w:pPr>
            <w:r w:rsidRPr="00924295">
              <w:rPr>
                <w:rStyle w:val="fontstyle31"/>
                <w:rFonts w:asciiTheme="minorHAnsi" w:hAnsiTheme="minorHAnsi" w:cstheme="minorHAnsi"/>
                <w:sz w:val="22"/>
                <w:szCs w:val="22"/>
              </w:rPr>
              <w:t>Ensure familiarity with Story Homes Health, Safety and Environmental policies and comply</w:t>
            </w:r>
            <w:r w:rsidRPr="00924295">
              <w:rPr>
                <w:rFonts w:cstheme="minorHAnsi"/>
                <w:color w:val="000000"/>
              </w:rPr>
              <w:br/>
            </w:r>
            <w:r w:rsidRPr="00924295">
              <w:rPr>
                <w:rStyle w:val="fontstyle31"/>
                <w:rFonts w:asciiTheme="minorHAnsi" w:hAnsiTheme="minorHAnsi" w:cstheme="minorHAnsi"/>
                <w:sz w:val="22"/>
                <w:szCs w:val="22"/>
              </w:rPr>
              <w:t>with employee responsibilities.</w:t>
            </w:r>
          </w:p>
          <w:p w14:paraId="35FA9642" w14:textId="77777777" w:rsidR="00753B55" w:rsidRPr="00924295" w:rsidRDefault="00753B55" w:rsidP="00B671D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Style w:val="fontstyle31"/>
                <w:rFonts w:asciiTheme="minorHAnsi" w:hAnsiTheme="minorHAnsi" w:cstheme="minorHAnsi"/>
                <w:sz w:val="22"/>
                <w:szCs w:val="22"/>
              </w:rPr>
            </w:pPr>
            <w:r w:rsidRPr="00924295">
              <w:rPr>
                <w:rStyle w:val="fontstyle31"/>
                <w:rFonts w:asciiTheme="minorHAnsi" w:hAnsiTheme="minorHAnsi" w:cstheme="minorHAnsi"/>
                <w:sz w:val="22"/>
                <w:szCs w:val="22"/>
              </w:rPr>
              <w:t>At all times comply with company policies, procedures, and instructions.</w:t>
            </w:r>
          </w:p>
          <w:p w14:paraId="1CB1E4F1" w14:textId="0493DBD8" w:rsidR="00753B55" w:rsidRPr="00753B55" w:rsidRDefault="00753B55" w:rsidP="00B671D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24295">
              <w:rPr>
                <w:rStyle w:val="fontstyle31"/>
                <w:rFonts w:asciiTheme="minorHAnsi" w:hAnsiTheme="minorHAnsi" w:cstheme="minorHAnsi"/>
                <w:sz w:val="22"/>
                <w:szCs w:val="22"/>
              </w:rPr>
              <w:t>Contribute to improving the business, protecting, and enhancing the reputation of the</w:t>
            </w:r>
            <w:r w:rsidRPr="00924295">
              <w:rPr>
                <w:rFonts w:cstheme="minorHAnsi"/>
                <w:color w:val="000000"/>
              </w:rPr>
              <w:br/>
            </w:r>
            <w:r w:rsidRPr="00924295">
              <w:rPr>
                <w:rStyle w:val="fontstyle31"/>
                <w:rFonts w:asciiTheme="minorHAnsi" w:hAnsiTheme="minorHAnsi" w:cstheme="minorHAnsi"/>
                <w:sz w:val="22"/>
                <w:szCs w:val="22"/>
              </w:rPr>
              <w:t>company, by putting forward new ideas and, when requested to do so, implementing change.</w:t>
            </w:r>
          </w:p>
          <w:p w14:paraId="55EFF62F" w14:textId="77777777" w:rsidR="00E76E28" w:rsidRPr="003D24D9" w:rsidRDefault="00E76E28" w:rsidP="00A23225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</w:rPr>
            </w:pPr>
          </w:p>
        </w:tc>
      </w:tr>
    </w:tbl>
    <w:p w14:paraId="01803C78" w14:textId="77777777" w:rsidR="00E568C2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p w14:paraId="2F9C86C2" w14:textId="77777777" w:rsidR="00F206F1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4"/>
        <w:gridCol w:w="7352"/>
      </w:tblGrid>
      <w:tr w:rsidR="00F206F1" w14:paraId="67488E98" w14:textId="77777777" w:rsidTr="00BC37E6">
        <w:tc>
          <w:tcPr>
            <w:tcW w:w="1664" w:type="dxa"/>
            <w:vMerge w:val="restart"/>
          </w:tcPr>
          <w:p w14:paraId="22EA9F0A" w14:textId="77777777" w:rsidR="00F206F1" w:rsidRP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F206F1">
              <w:rPr>
                <w:rFonts w:asciiTheme="minorHAnsi" w:hAnsiTheme="minorHAnsi" w:cs="Helvetica"/>
                <w:b/>
              </w:rPr>
              <w:t>Key Attributes</w:t>
            </w:r>
          </w:p>
          <w:p w14:paraId="1DE40A74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  <w:p w14:paraId="5071CEBB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  <w:p w14:paraId="3914C22D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352" w:type="dxa"/>
          </w:tcPr>
          <w:p w14:paraId="6C69F93C" w14:textId="77777777" w:rsidR="00A70FE3" w:rsidRPr="00A70FE3" w:rsidRDefault="00F206F1" w:rsidP="00A70FE3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Core:</w:t>
            </w:r>
          </w:p>
          <w:p w14:paraId="1DA5E75C" w14:textId="0CB9EC6B" w:rsidR="00BC37E6" w:rsidRPr="00BC37E6" w:rsidRDefault="00880F33" w:rsidP="00B671D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BC37E6" w:rsidRPr="00BC37E6">
              <w:rPr>
                <w:rFonts w:cstheme="minorHAnsi"/>
              </w:rPr>
              <w:t xml:space="preserve">roblem solver and </w:t>
            </w:r>
            <w:r w:rsidR="00581372" w:rsidRPr="00BC37E6">
              <w:rPr>
                <w:rFonts w:cstheme="minorHAnsi"/>
              </w:rPr>
              <w:t>can-do</w:t>
            </w:r>
            <w:r w:rsidR="00BC37E6" w:rsidRPr="00BC37E6">
              <w:rPr>
                <w:rFonts w:cstheme="minorHAnsi"/>
              </w:rPr>
              <w:t xml:space="preserve"> attitude</w:t>
            </w:r>
          </w:p>
          <w:p w14:paraId="388B582D" w14:textId="3205A55E" w:rsidR="00CE76B6" w:rsidRPr="00CE76B6" w:rsidRDefault="00CE76B6" w:rsidP="00B671D9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7C54BB">
              <w:rPr>
                <w:rFonts w:cstheme="minorHAnsi"/>
              </w:rPr>
              <w:t>Significant knowled</w:t>
            </w:r>
            <w:r>
              <w:rPr>
                <w:rFonts w:cstheme="minorHAnsi"/>
              </w:rPr>
              <w:t>ge of the construction industry</w:t>
            </w:r>
          </w:p>
          <w:p w14:paraId="54C2870B" w14:textId="77777777" w:rsidR="00CE76B6" w:rsidRPr="007C54BB" w:rsidRDefault="00CE76B6" w:rsidP="00B671D9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7C54BB">
              <w:rPr>
                <w:rFonts w:cstheme="minorHAnsi"/>
              </w:rPr>
              <w:t>Good IT skills, specifically MS Exc</w:t>
            </w:r>
            <w:r>
              <w:rPr>
                <w:rFonts w:cstheme="minorHAnsi"/>
              </w:rPr>
              <w:t>el</w:t>
            </w:r>
          </w:p>
          <w:p w14:paraId="45C3A2E3" w14:textId="77777777" w:rsidR="00CE76B6" w:rsidRPr="007C54BB" w:rsidRDefault="00CE76B6" w:rsidP="00B671D9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Excellent attention to detail</w:t>
            </w:r>
          </w:p>
          <w:p w14:paraId="7D4CBBE6" w14:textId="77777777" w:rsidR="00CE76B6" w:rsidRPr="007C54BB" w:rsidRDefault="00CE76B6" w:rsidP="00B671D9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7C54BB">
              <w:rPr>
                <w:rFonts w:cstheme="minorHAnsi"/>
              </w:rPr>
              <w:t xml:space="preserve">Ability to manage multiple </w:t>
            </w:r>
            <w:r>
              <w:rPr>
                <w:rFonts w:cstheme="minorHAnsi"/>
              </w:rPr>
              <w:t>stakeholders and key colleagues</w:t>
            </w:r>
          </w:p>
          <w:p w14:paraId="03D153CE" w14:textId="77777777" w:rsidR="00CE76B6" w:rsidRPr="007C54BB" w:rsidRDefault="00CE76B6" w:rsidP="00B671D9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7C54BB">
              <w:rPr>
                <w:rFonts w:cstheme="minorHAnsi"/>
              </w:rPr>
              <w:t>Excellent communication sk</w:t>
            </w:r>
            <w:r>
              <w:rPr>
                <w:rFonts w:cstheme="minorHAnsi"/>
              </w:rPr>
              <w:t xml:space="preserve">ills and </w:t>
            </w:r>
            <w:proofErr w:type="gramStart"/>
            <w:r>
              <w:rPr>
                <w:rFonts w:cstheme="minorHAnsi"/>
              </w:rPr>
              <w:t>problem solving</w:t>
            </w:r>
            <w:proofErr w:type="gramEnd"/>
            <w:r>
              <w:rPr>
                <w:rFonts w:cstheme="minorHAnsi"/>
              </w:rPr>
              <w:t xml:space="preserve"> skills</w:t>
            </w:r>
          </w:p>
          <w:p w14:paraId="1088B305" w14:textId="77777777" w:rsidR="006D033C" w:rsidRDefault="006D033C" w:rsidP="00CE76B6">
            <w:pPr>
              <w:pStyle w:val="ListParagraph"/>
              <w:ind w:left="360"/>
              <w:jc w:val="both"/>
              <w:rPr>
                <w:rFonts w:cs="Helvetica"/>
              </w:rPr>
            </w:pPr>
          </w:p>
        </w:tc>
      </w:tr>
      <w:tr w:rsidR="00F206F1" w14:paraId="16D84FEE" w14:textId="77777777" w:rsidTr="00BC37E6">
        <w:tc>
          <w:tcPr>
            <w:tcW w:w="1664" w:type="dxa"/>
            <w:vMerge/>
          </w:tcPr>
          <w:p w14:paraId="65935DDE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352" w:type="dxa"/>
          </w:tcPr>
          <w:p w14:paraId="61850921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Desirable:</w:t>
            </w:r>
          </w:p>
          <w:p w14:paraId="47BC1E04" w14:textId="064DE845" w:rsidR="00F206F1" w:rsidRDefault="00BC37E6" w:rsidP="00B671D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BC37E6">
              <w:rPr>
                <w:rFonts w:cs="Helvetica"/>
              </w:rPr>
              <w:t xml:space="preserve">Minimum of </w:t>
            </w:r>
            <w:r>
              <w:rPr>
                <w:rFonts w:cs="Helvetica"/>
              </w:rPr>
              <w:t>5</w:t>
            </w:r>
            <w:r w:rsidRPr="00BC37E6">
              <w:rPr>
                <w:rFonts w:cs="Helvetica"/>
              </w:rPr>
              <w:t xml:space="preserve"> </w:t>
            </w:r>
            <w:proofErr w:type="spellStart"/>
            <w:r w:rsidRPr="00BC37E6">
              <w:rPr>
                <w:rFonts w:cs="Helvetica"/>
              </w:rPr>
              <w:t>years experience</w:t>
            </w:r>
            <w:proofErr w:type="spellEnd"/>
            <w:r w:rsidRPr="00BC37E6">
              <w:rPr>
                <w:rFonts w:cs="Helvetica"/>
              </w:rPr>
              <w:t xml:space="preserve"> in residential </w:t>
            </w:r>
            <w:r>
              <w:rPr>
                <w:rFonts w:cs="Helvetica"/>
              </w:rPr>
              <w:t>development sector</w:t>
            </w:r>
          </w:p>
        </w:tc>
      </w:tr>
      <w:tr w:rsidR="00BC37E6" w14:paraId="006F69C2" w14:textId="77777777" w:rsidTr="00BC37E6">
        <w:trPr>
          <w:trHeight w:val="1668"/>
        </w:trPr>
        <w:tc>
          <w:tcPr>
            <w:tcW w:w="1664" w:type="dxa"/>
          </w:tcPr>
          <w:p w14:paraId="037F1416" w14:textId="77777777" w:rsidR="00BC37E6" w:rsidRDefault="00BC37E6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F206F1">
              <w:rPr>
                <w:rFonts w:asciiTheme="minorHAnsi" w:hAnsiTheme="minorHAnsi" w:cs="Helvetica"/>
                <w:b/>
              </w:rPr>
              <w:t>Qualifications</w:t>
            </w:r>
            <w:r>
              <w:rPr>
                <w:rFonts w:asciiTheme="minorHAnsi" w:hAnsiTheme="minorHAnsi" w:cs="Helvetica"/>
                <w:b/>
              </w:rPr>
              <w:t>/</w:t>
            </w:r>
          </w:p>
          <w:p w14:paraId="3D32536E" w14:textId="77777777" w:rsidR="00BC37E6" w:rsidRPr="00F206F1" w:rsidRDefault="00BC37E6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>
              <w:rPr>
                <w:rFonts w:asciiTheme="minorHAnsi" w:hAnsiTheme="minorHAnsi" w:cs="Helvetica"/>
                <w:b/>
              </w:rPr>
              <w:t>Experience</w:t>
            </w:r>
          </w:p>
        </w:tc>
        <w:tc>
          <w:tcPr>
            <w:tcW w:w="7352" w:type="dxa"/>
          </w:tcPr>
          <w:p w14:paraId="4EB768B8" w14:textId="77777777" w:rsidR="00BC37E6" w:rsidRDefault="00BC37E6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Core:</w:t>
            </w:r>
          </w:p>
          <w:p w14:paraId="6D3938CD" w14:textId="77777777" w:rsidR="00BC37E6" w:rsidRPr="007C54BB" w:rsidRDefault="00BC37E6" w:rsidP="00B671D9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Full driving licence</w:t>
            </w:r>
          </w:p>
          <w:p w14:paraId="3E55DD57" w14:textId="3CFA0E89" w:rsidR="00BC37E6" w:rsidRPr="00FF1241" w:rsidRDefault="00BC37E6" w:rsidP="00B671D9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FF1241">
              <w:rPr>
                <w:rFonts w:cstheme="minorHAnsi"/>
              </w:rPr>
              <w:t>Experience of working wi</w:t>
            </w:r>
            <w:r>
              <w:rPr>
                <w:rFonts w:cstheme="minorHAnsi"/>
              </w:rPr>
              <w:t>th and managing sub-contractors and consultants</w:t>
            </w:r>
          </w:p>
          <w:p w14:paraId="47B06115" w14:textId="565BAF9D" w:rsidR="00BC37E6" w:rsidRDefault="00BC37E6" w:rsidP="00B671D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Ability to carry out detailed take-offs</w:t>
            </w:r>
          </w:p>
          <w:p w14:paraId="7F19160A" w14:textId="5FEF974F" w:rsidR="00BC37E6" w:rsidRPr="0033274C" w:rsidRDefault="00BC37E6" w:rsidP="00B671D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Experience of pricing developments for land bids</w:t>
            </w:r>
          </w:p>
        </w:tc>
      </w:tr>
    </w:tbl>
    <w:p w14:paraId="2618B1D7" w14:textId="77777777" w:rsidR="00F206F1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3986"/>
        <w:gridCol w:w="844"/>
        <w:gridCol w:w="1850"/>
      </w:tblGrid>
      <w:tr w:rsidR="00F206F1" w14:paraId="58B6FA2E" w14:textId="77777777" w:rsidTr="0024261A">
        <w:tc>
          <w:tcPr>
            <w:tcW w:w="9242" w:type="dxa"/>
            <w:gridSpan w:val="4"/>
          </w:tcPr>
          <w:p w14:paraId="1C6B3AAF" w14:textId="77777777" w:rsidR="00F206F1" w:rsidRPr="003A4BEE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3A4BEE">
              <w:rPr>
                <w:rFonts w:asciiTheme="minorHAnsi" w:hAnsiTheme="minorHAnsi" w:cs="Helvetica"/>
                <w:b/>
              </w:rPr>
              <w:t>I confirm I have read and understood my job description.</w:t>
            </w:r>
          </w:p>
        </w:tc>
      </w:tr>
      <w:tr w:rsidR="00F206F1" w14:paraId="27F2A31F" w14:textId="77777777" w:rsidTr="0024261A">
        <w:tc>
          <w:tcPr>
            <w:tcW w:w="2376" w:type="dxa"/>
          </w:tcPr>
          <w:p w14:paraId="7EA88FCC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lastRenderedPageBreak/>
              <w:t>Employee Name</w:t>
            </w:r>
          </w:p>
        </w:tc>
        <w:tc>
          <w:tcPr>
            <w:tcW w:w="4111" w:type="dxa"/>
          </w:tcPr>
          <w:p w14:paraId="23A18431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065901AE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1FA21454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F206F1" w14:paraId="3A79A4C5" w14:textId="77777777" w:rsidTr="0024261A">
        <w:tc>
          <w:tcPr>
            <w:tcW w:w="2376" w:type="dxa"/>
          </w:tcPr>
          <w:p w14:paraId="2268B67A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Employee Signature</w:t>
            </w:r>
          </w:p>
        </w:tc>
        <w:tc>
          <w:tcPr>
            <w:tcW w:w="4111" w:type="dxa"/>
          </w:tcPr>
          <w:p w14:paraId="262D3479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2F42CABE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3068AB20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F206F1" w14:paraId="0B47ADC0" w14:textId="77777777" w:rsidTr="0024261A">
        <w:tc>
          <w:tcPr>
            <w:tcW w:w="2376" w:type="dxa"/>
          </w:tcPr>
          <w:p w14:paraId="67B2F19B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Line Manager Signature</w:t>
            </w:r>
          </w:p>
        </w:tc>
        <w:tc>
          <w:tcPr>
            <w:tcW w:w="4111" w:type="dxa"/>
          </w:tcPr>
          <w:p w14:paraId="56EBB18E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2B078428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5A65B7C4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</w:tbl>
    <w:p w14:paraId="57E16688" w14:textId="77777777" w:rsidR="00F206F1" w:rsidRPr="00B105A5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p w14:paraId="7D2749B1" w14:textId="77777777" w:rsidR="00E568C2" w:rsidRDefault="00E568C2" w:rsidP="00E568C2">
      <w:pPr>
        <w:autoSpaceDE w:val="0"/>
        <w:autoSpaceDN w:val="0"/>
        <w:adjustRightInd w:val="0"/>
        <w:spacing w:after="0" w:line="240" w:lineRule="auto"/>
        <w:rPr>
          <w:rFonts w:cs="ChaparralPro-Italic"/>
          <w:i/>
          <w:iCs/>
        </w:rPr>
      </w:pPr>
      <w:r>
        <w:rPr>
          <w:rFonts w:cs="Helvetica"/>
        </w:rPr>
        <w:t>I</w:t>
      </w:r>
      <w:r w:rsidRPr="00B105A5">
        <w:rPr>
          <w:rFonts w:asciiTheme="minorHAnsi" w:hAnsiTheme="minorHAnsi" w:cs="ChaparralPro-Italic"/>
          <w:i/>
          <w:iCs/>
        </w:rPr>
        <w:t xml:space="preserve">t is a requirement of </w:t>
      </w:r>
      <w:r>
        <w:rPr>
          <w:rFonts w:cs="ChaparralPro-Italic"/>
          <w:i/>
          <w:iCs/>
        </w:rPr>
        <w:t xml:space="preserve">Story Homes </w:t>
      </w:r>
      <w:r w:rsidRPr="00B105A5">
        <w:rPr>
          <w:rFonts w:asciiTheme="minorHAnsi" w:hAnsiTheme="minorHAnsi" w:cs="ChaparralPro-Italic"/>
          <w:i/>
          <w:iCs/>
        </w:rPr>
        <w:t>that all staff work in a flexible manner compatible with their job and</w:t>
      </w:r>
      <w:r w:rsidR="00650F6E">
        <w:rPr>
          <w:rFonts w:asciiTheme="minorHAnsi" w:hAnsiTheme="minorHAnsi" w:cs="ChaparralPro-Italic"/>
          <w:i/>
          <w:iCs/>
        </w:rPr>
        <w:t xml:space="preserve"> </w:t>
      </w:r>
      <w:r w:rsidRPr="00B105A5">
        <w:rPr>
          <w:rFonts w:asciiTheme="minorHAnsi" w:hAnsiTheme="minorHAnsi" w:cs="ChaparralPro-Italic"/>
          <w:i/>
          <w:iCs/>
        </w:rPr>
        <w:t>in line with the objectives of the company. Please note that the job description for this position may be</w:t>
      </w:r>
      <w:r>
        <w:rPr>
          <w:rFonts w:cs="ChaparralPro-Italic"/>
          <w:i/>
          <w:iCs/>
        </w:rPr>
        <w:t xml:space="preserve"> </w:t>
      </w:r>
      <w:r w:rsidRPr="00B105A5">
        <w:rPr>
          <w:rFonts w:asciiTheme="minorHAnsi" w:hAnsiTheme="minorHAnsi" w:cs="ChaparralPro-Italic"/>
          <w:i/>
          <w:iCs/>
        </w:rPr>
        <w:t>reviewed and amended to incorporate the future needs of the business.</w:t>
      </w:r>
    </w:p>
    <w:p w14:paraId="674306C8" w14:textId="77777777"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14:paraId="11680DB0" w14:textId="77777777" w:rsidR="001651D9" w:rsidRPr="00AA4E14" w:rsidRDefault="001651D9" w:rsidP="008457DE">
      <w:pPr>
        <w:pStyle w:val="Default"/>
        <w:rPr>
          <w:rFonts w:ascii="Futura Std Medium" w:hAnsi="Futura Std Medium"/>
          <w:sz w:val="20"/>
          <w:szCs w:val="20"/>
        </w:rPr>
      </w:pPr>
    </w:p>
    <w:sectPr w:rsidR="001651D9" w:rsidRPr="00AA4E14" w:rsidSect="003E78B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7CB7E" w14:textId="77777777" w:rsidR="00981B70" w:rsidRDefault="00981B70" w:rsidP="00A54F66">
      <w:pPr>
        <w:spacing w:after="0" w:line="240" w:lineRule="auto"/>
      </w:pPr>
      <w:r>
        <w:separator/>
      </w:r>
    </w:p>
  </w:endnote>
  <w:endnote w:type="continuationSeparator" w:id="0">
    <w:p w14:paraId="4DA13DD9" w14:textId="77777777" w:rsidR="00981B70" w:rsidRDefault="00981B70" w:rsidP="00A54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haparralPro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Std Medium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altName w:val="Nyal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Futura Std Book">
    <w:altName w:val="Gadug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6" w:type="pct"/>
      <w:tblBorders>
        <w:top w:val="single" w:sz="12" w:space="0" w:color="00426A"/>
      </w:tblBorders>
      <w:shd w:val="clear" w:color="auto" w:fill="003A5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67"/>
      <w:gridCol w:w="968"/>
    </w:tblGrid>
    <w:tr w:rsidR="00CA4A3B" w14:paraId="0D835FC1" w14:textId="77777777" w:rsidTr="0084527E">
      <w:tc>
        <w:tcPr>
          <w:tcW w:w="4476" w:type="pct"/>
          <w:shd w:val="clear" w:color="auto" w:fill="FFFFFF" w:themeFill="background1"/>
        </w:tcPr>
        <w:p w14:paraId="0971D710" w14:textId="77777777" w:rsidR="00CA4A3B" w:rsidRPr="00BC3B88" w:rsidRDefault="00CA4A3B" w:rsidP="006B3747">
          <w:pPr>
            <w:pStyle w:val="Footer"/>
            <w:rPr>
              <w:rFonts w:ascii="Futura Std Book" w:hAnsi="Futura Std Book" w:cs="Arial"/>
              <w:color w:val="99999A"/>
            </w:rPr>
          </w:pPr>
        </w:p>
      </w:tc>
      <w:tc>
        <w:tcPr>
          <w:tcW w:w="524" w:type="pct"/>
          <w:tcBorders>
            <w:top w:val="single" w:sz="12" w:space="0" w:color="00426A"/>
          </w:tcBorders>
          <w:shd w:val="clear" w:color="auto" w:fill="00426A"/>
        </w:tcPr>
        <w:p w14:paraId="6F543BB4" w14:textId="77777777" w:rsidR="00CA4A3B" w:rsidRPr="00BC3B88" w:rsidRDefault="00CA4A3B" w:rsidP="00B36AD2">
          <w:pPr>
            <w:pStyle w:val="Header"/>
            <w:tabs>
              <w:tab w:val="center" w:pos="455"/>
              <w:tab w:val="right" w:pos="910"/>
            </w:tabs>
            <w:jc w:val="center"/>
            <w:rPr>
              <w:rFonts w:ascii="Futura Std Book" w:hAnsi="Futura Std Book" w:cs="Arial"/>
              <w:b/>
              <w:color w:val="99999A"/>
            </w:rPr>
          </w:pPr>
          <w:r w:rsidRPr="00BC3B88">
            <w:rPr>
              <w:rFonts w:ascii="Futura Std Book" w:hAnsi="Futura Std Book" w:cs="Arial"/>
              <w:b/>
              <w:color w:val="99999A"/>
            </w:rPr>
            <w:fldChar w:fldCharType="begin"/>
          </w:r>
          <w:r w:rsidRPr="00BC3B88">
            <w:rPr>
              <w:rFonts w:ascii="Futura Std Book" w:hAnsi="Futura Std Book" w:cs="Arial"/>
              <w:b/>
              <w:color w:val="99999A"/>
            </w:rPr>
            <w:instrText xml:space="preserve"> PAGE   \* MERGEFORMAT </w:instrText>
          </w:r>
          <w:r w:rsidRPr="00BC3B88">
            <w:rPr>
              <w:rFonts w:ascii="Futura Std Book" w:hAnsi="Futura Std Book" w:cs="Arial"/>
              <w:b/>
              <w:color w:val="99999A"/>
            </w:rPr>
            <w:fldChar w:fldCharType="separate"/>
          </w:r>
          <w:r w:rsidR="00A23225">
            <w:rPr>
              <w:rFonts w:ascii="Futura Std Book" w:hAnsi="Futura Std Book" w:cs="Arial"/>
              <w:b/>
              <w:noProof/>
              <w:color w:val="99999A"/>
            </w:rPr>
            <w:t>2</w:t>
          </w:r>
          <w:r w:rsidRPr="00BC3B88">
            <w:rPr>
              <w:rFonts w:ascii="Futura Std Book" w:hAnsi="Futura Std Book" w:cs="Arial"/>
              <w:b/>
              <w:color w:val="99999A"/>
            </w:rPr>
            <w:fldChar w:fldCharType="end"/>
          </w:r>
        </w:p>
      </w:tc>
    </w:tr>
  </w:tbl>
  <w:p w14:paraId="03FD303B" w14:textId="77777777" w:rsidR="00CA4A3B" w:rsidRDefault="00CA4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E17CB" w14:textId="77777777" w:rsidR="00981B70" w:rsidRDefault="00981B70" w:rsidP="00A54F66">
      <w:pPr>
        <w:spacing w:after="0" w:line="240" w:lineRule="auto"/>
      </w:pPr>
      <w:r>
        <w:separator/>
      </w:r>
    </w:p>
  </w:footnote>
  <w:footnote w:type="continuationSeparator" w:id="0">
    <w:p w14:paraId="6BDFAF95" w14:textId="77777777" w:rsidR="00981B70" w:rsidRDefault="00981B70" w:rsidP="00A54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BF87" w14:textId="3B30EB36" w:rsidR="00CA4A3B" w:rsidRDefault="00F81C49" w:rsidP="00E568C2">
    <w:pPr>
      <w:pStyle w:val="Header"/>
      <w:ind w:left="-142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DAE575" wp14:editId="2F53C171">
              <wp:simplePos x="0" y="0"/>
              <wp:positionH relativeFrom="column">
                <wp:posOffset>1288415</wp:posOffset>
              </wp:positionH>
              <wp:positionV relativeFrom="paragraph">
                <wp:posOffset>-1905</wp:posOffset>
              </wp:positionV>
              <wp:extent cx="4491990" cy="10001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1990" cy="1000125"/>
                      </a:xfrm>
                      <a:prstGeom prst="rect">
                        <a:avLst/>
                      </a:prstGeom>
                      <a:solidFill>
                        <a:srgbClr val="0042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4C2D67" w14:textId="77777777" w:rsidR="00CA4A3B" w:rsidRPr="00B61DAE" w:rsidRDefault="00CA4A3B" w:rsidP="003C558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6176893B" w14:textId="77777777" w:rsidR="00CA4A3B" w:rsidRDefault="00CA4A3B" w:rsidP="003E78BD">
                          <w:pPr>
                            <w:spacing w:after="0"/>
                            <w:jc w:val="center"/>
                            <w:rPr>
                              <w:rFonts w:ascii="Bodoni MT" w:hAnsi="Bodoni MT" w:cs="Arial"/>
                              <w:color w:val="FFFFFF" w:themeColor="background1"/>
                              <w:sz w:val="40"/>
                              <w:szCs w:val="44"/>
                            </w:rPr>
                          </w:pPr>
                          <w:r>
                            <w:rPr>
                              <w:rFonts w:ascii="Bodoni MT" w:hAnsi="Bodoni MT" w:cs="Arial"/>
                              <w:color w:val="FFFFFF" w:themeColor="background1"/>
                              <w:sz w:val="40"/>
                              <w:szCs w:val="44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DAE5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1.45pt;margin-top:-.15pt;width:353.7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" fillcolor="#00426a" stroked="f" strokecolor="black [3213]">
              <v:textbox inset="0,0,0,0">
                <w:txbxContent>
                  <w:p w14:paraId="0C4C2D67" w14:textId="77777777" w:rsidR="00CA4A3B" w:rsidRPr="00B61DAE" w:rsidRDefault="00CA4A3B" w:rsidP="003C5583">
                    <w:pPr>
                      <w:jc w:val="center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6176893B" w14:textId="77777777" w:rsidR="00CA4A3B" w:rsidRDefault="00CA4A3B" w:rsidP="003E78BD">
                    <w:pPr>
                      <w:spacing w:after="0"/>
                      <w:jc w:val="center"/>
                      <w:rPr>
                        <w:rFonts w:ascii="Bodoni MT" w:hAnsi="Bodoni MT" w:cs="Arial"/>
                        <w:color w:val="FFFFFF" w:themeColor="background1"/>
                        <w:sz w:val="40"/>
                        <w:szCs w:val="44"/>
                      </w:rPr>
                    </w:pPr>
                    <w:r>
                      <w:rPr>
                        <w:rFonts w:ascii="Bodoni MT" w:hAnsi="Bodoni MT" w:cs="Arial"/>
                        <w:color w:val="FFFFFF" w:themeColor="background1"/>
                        <w:sz w:val="40"/>
                        <w:szCs w:val="44"/>
                      </w:rPr>
                      <w:t>Job Description</w:t>
                    </w:r>
                  </w:p>
                </w:txbxContent>
              </v:textbox>
            </v:shape>
          </w:pict>
        </mc:Fallback>
      </mc:AlternateContent>
    </w:r>
    <w:r w:rsidR="00CA4A3B" w:rsidRPr="00A54F66">
      <w:rPr>
        <w:noProof/>
        <w:lang w:eastAsia="en-GB"/>
      </w:rPr>
      <w:drawing>
        <wp:inline distT="0" distB="0" distL="0" distR="0" wp14:anchorId="37A16A23" wp14:editId="467186C6">
          <wp:extent cx="1333500" cy="1000125"/>
          <wp:effectExtent l="19050" t="0" r="0" b="0"/>
          <wp:docPr id="2" name="Picture 1" descr="storyhomes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storyhomes.gif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50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64D15"/>
    <w:multiLevelType w:val="hybridMultilevel"/>
    <w:tmpl w:val="D6B67F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8B582B"/>
    <w:multiLevelType w:val="hybridMultilevel"/>
    <w:tmpl w:val="75386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75224"/>
    <w:multiLevelType w:val="hybridMultilevel"/>
    <w:tmpl w:val="09A8EA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3847548">
    <w:abstractNumId w:val="2"/>
  </w:num>
  <w:num w:numId="2" w16cid:durableId="1430615035">
    <w:abstractNumId w:val="0"/>
  </w:num>
  <w:num w:numId="3" w16cid:durableId="148696706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66"/>
    <w:rsid w:val="0000313A"/>
    <w:rsid w:val="00007BE3"/>
    <w:rsid w:val="00016919"/>
    <w:rsid w:val="00037B97"/>
    <w:rsid w:val="00062154"/>
    <w:rsid w:val="00080435"/>
    <w:rsid w:val="00081915"/>
    <w:rsid w:val="00081FF5"/>
    <w:rsid w:val="00082A6E"/>
    <w:rsid w:val="000A4469"/>
    <w:rsid w:val="000C0484"/>
    <w:rsid w:val="000E2CBB"/>
    <w:rsid w:val="000E38E9"/>
    <w:rsid w:val="000F3AD1"/>
    <w:rsid w:val="000F44CB"/>
    <w:rsid w:val="001038DD"/>
    <w:rsid w:val="00111B7A"/>
    <w:rsid w:val="001134E4"/>
    <w:rsid w:val="00136898"/>
    <w:rsid w:val="0014308A"/>
    <w:rsid w:val="00161619"/>
    <w:rsid w:val="001651D9"/>
    <w:rsid w:val="00187437"/>
    <w:rsid w:val="001B0A8F"/>
    <w:rsid w:val="001C12A9"/>
    <w:rsid w:val="001E1BD1"/>
    <w:rsid w:val="001E68F6"/>
    <w:rsid w:val="001F3502"/>
    <w:rsid w:val="002059C7"/>
    <w:rsid w:val="002103CC"/>
    <w:rsid w:val="00213B53"/>
    <w:rsid w:val="00233B42"/>
    <w:rsid w:val="0024261A"/>
    <w:rsid w:val="00263ADB"/>
    <w:rsid w:val="0027548D"/>
    <w:rsid w:val="002A3845"/>
    <w:rsid w:val="002A45EB"/>
    <w:rsid w:val="002B2D2A"/>
    <w:rsid w:val="002D7B66"/>
    <w:rsid w:val="002E136E"/>
    <w:rsid w:val="002F2229"/>
    <w:rsid w:val="00332231"/>
    <w:rsid w:val="0033274C"/>
    <w:rsid w:val="0039269F"/>
    <w:rsid w:val="003A69A6"/>
    <w:rsid w:val="003C5583"/>
    <w:rsid w:val="003C6D2B"/>
    <w:rsid w:val="003D24D9"/>
    <w:rsid w:val="003D7F2E"/>
    <w:rsid w:val="003E0611"/>
    <w:rsid w:val="003E78BD"/>
    <w:rsid w:val="003E7F1F"/>
    <w:rsid w:val="00404784"/>
    <w:rsid w:val="0040614A"/>
    <w:rsid w:val="0045230D"/>
    <w:rsid w:val="00453619"/>
    <w:rsid w:val="00483DE4"/>
    <w:rsid w:val="004854E2"/>
    <w:rsid w:val="00496AFC"/>
    <w:rsid w:val="004A02C6"/>
    <w:rsid w:val="004A6474"/>
    <w:rsid w:val="004B2AA9"/>
    <w:rsid w:val="004C1E3D"/>
    <w:rsid w:val="004C3CFF"/>
    <w:rsid w:val="004C6558"/>
    <w:rsid w:val="004D7593"/>
    <w:rsid w:val="004E0EAD"/>
    <w:rsid w:val="004E658F"/>
    <w:rsid w:val="004F17FE"/>
    <w:rsid w:val="004F20EB"/>
    <w:rsid w:val="00527945"/>
    <w:rsid w:val="0053012A"/>
    <w:rsid w:val="00534534"/>
    <w:rsid w:val="00581372"/>
    <w:rsid w:val="005B1450"/>
    <w:rsid w:val="005C105E"/>
    <w:rsid w:val="005D5491"/>
    <w:rsid w:val="005D5F18"/>
    <w:rsid w:val="0060352A"/>
    <w:rsid w:val="00630ED9"/>
    <w:rsid w:val="00650F6E"/>
    <w:rsid w:val="006551A8"/>
    <w:rsid w:val="0065698D"/>
    <w:rsid w:val="00681DF6"/>
    <w:rsid w:val="006B3747"/>
    <w:rsid w:val="006D033C"/>
    <w:rsid w:val="007002FC"/>
    <w:rsid w:val="00726B2F"/>
    <w:rsid w:val="00753B55"/>
    <w:rsid w:val="007615A0"/>
    <w:rsid w:val="00780F56"/>
    <w:rsid w:val="00782A28"/>
    <w:rsid w:val="00786DD4"/>
    <w:rsid w:val="0080248E"/>
    <w:rsid w:val="00812995"/>
    <w:rsid w:val="008135B1"/>
    <w:rsid w:val="008162CE"/>
    <w:rsid w:val="00837801"/>
    <w:rsid w:val="0084527E"/>
    <w:rsid w:val="008457DE"/>
    <w:rsid w:val="00851D94"/>
    <w:rsid w:val="0086219A"/>
    <w:rsid w:val="00866804"/>
    <w:rsid w:val="0087256E"/>
    <w:rsid w:val="00880F33"/>
    <w:rsid w:val="008863C7"/>
    <w:rsid w:val="008D4C28"/>
    <w:rsid w:val="008D7F07"/>
    <w:rsid w:val="008E34A2"/>
    <w:rsid w:val="008F17FE"/>
    <w:rsid w:val="009158CC"/>
    <w:rsid w:val="009208A1"/>
    <w:rsid w:val="00926AF9"/>
    <w:rsid w:val="00944632"/>
    <w:rsid w:val="00957719"/>
    <w:rsid w:val="00981B70"/>
    <w:rsid w:val="009B0F30"/>
    <w:rsid w:val="009C6F48"/>
    <w:rsid w:val="009F72EB"/>
    <w:rsid w:val="00A02EAC"/>
    <w:rsid w:val="00A04FB2"/>
    <w:rsid w:val="00A23225"/>
    <w:rsid w:val="00A30B04"/>
    <w:rsid w:val="00A323EF"/>
    <w:rsid w:val="00A3384D"/>
    <w:rsid w:val="00A54F66"/>
    <w:rsid w:val="00A57722"/>
    <w:rsid w:val="00A70FE3"/>
    <w:rsid w:val="00A77C59"/>
    <w:rsid w:val="00A83921"/>
    <w:rsid w:val="00AA1B7C"/>
    <w:rsid w:val="00AA4E14"/>
    <w:rsid w:val="00AA572B"/>
    <w:rsid w:val="00B25219"/>
    <w:rsid w:val="00B36AD2"/>
    <w:rsid w:val="00B4319C"/>
    <w:rsid w:val="00B51736"/>
    <w:rsid w:val="00B518DF"/>
    <w:rsid w:val="00B52076"/>
    <w:rsid w:val="00B52664"/>
    <w:rsid w:val="00B62B29"/>
    <w:rsid w:val="00B671D9"/>
    <w:rsid w:val="00B72BC2"/>
    <w:rsid w:val="00B732E8"/>
    <w:rsid w:val="00B76C48"/>
    <w:rsid w:val="00B80110"/>
    <w:rsid w:val="00B9146E"/>
    <w:rsid w:val="00BB1528"/>
    <w:rsid w:val="00BB185A"/>
    <w:rsid w:val="00BC37E6"/>
    <w:rsid w:val="00BC3B88"/>
    <w:rsid w:val="00BF41D4"/>
    <w:rsid w:val="00C12646"/>
    <w:rsid w:val="00C12CC2"/>
    <w:rsid w:val="00C97987"/>
    <w:rsid w:val="00CA359A"/>
    <w:rsid w:val="00CA4A3B"/>
    <w:rsid w:val="00CE31C6"/>
    <w:rsid w:val="00CE76B6"/>
    <w:rsid w:val="00CE78A3"/>
    <w:rsid w:val="00D00C2D"/>
    <w:rsid w:val="00D1363C"/>
    <w:rsid w:val="00D2792A"/>
    <w:rsid w:val="00D37123"/>
    <w:rsid w:val="00DB0C2A"/>
    <w:rsid w:val="00DB130E"/>
    <w:rsid w:val="00DF0465"/>
    <w:rsid w:val="00E0447B"/>
    <w:rsid w:val="00E13B59"/>
    <w:rsid w:val="00E27788"/>
    <w:rsid w:val="00E37FD0"/>
    <w:rsid w:val="00E42A94"/>
    <w:rsid w:val="00E522F7"/>
    <w:rsid w:val="00E54B74"/>
    <w:rsid w:val="00E55607"/>
    <w:rsid w:val="00E565FF"/>
    <w:rsid w:val="00E568C2"/>
    <w:rsid w:val="00E57D6A"/>
    <w:rsid w:val="00E75EAB"/>
    <w:rsid w:val="00E76E28"/>
    <w:rsid w:val="00E87766"/>
    <w:rsid w:val="00EC400D"/>
    <w:rsid w:val="00EC6945"/>
    <w:rsid w:val="00ED3CD1"/>
    <w:rsid w:val="00EE3D2B"/>
    <w:rsid w:val="00F022E3"/>
    <w:rsid w:val="00F203ED"/>
    <w:rsid w:val="00F206F1"/>
    <w:rsid w:val="00F37B87"/>
    <w:rsid w:val="00F40CE6"/>
    <w:rsid w:val="00F52BEC"/>
    <w:rsid w:val="00F57473"/>
    <w:rsid w:val="00F62EDE"/>
    <w:rsid w:val="00F71CCA"/>
    <w:rsid w:val="00F80472"/>
    <w:rsid w:val="00F81C49"/>
    <w:rsid w:val="00F86EAE"/>
    <w:rsid w:val="00FD2475"/>
    <w:rsid w:val="00FD72B1"/>
    <w:rsid w:val="00FE28E4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E577C"/>
  <w15:docId w15:val="{31D3CEEE-AC51-461E-8A86-F6EE833E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1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F6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F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54F66"/>
  </w:style>
  <w:style w:type="paragraph" w:styleId="Footer">
    <w:name w:val="footer"/>
    <w:basedOn w:val="Normal"/>
    <w:link w:val="Foot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54F66"/>
  </w:style>
  <w:style w:type="paragraph" w:customStyle="1" w:styleId="Default">
    <w:name w:val="Default"/>
    <w:rsid w:val="00845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57DE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4C3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374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70FE3"/>
    <w:rPr>
      <w:b/>
      <w:bCs/>
    </w:rPr>
  </w:style>
  <w:style w:type="paragraph" w:styleId="NormalWeb">
    <w:name w:val="Normal (Web)"/>
    <w:basedOn w:val="Normal"/>
    <w:uiPriority w:val="99"/>
    <w:unhideWhenUsed/>
    <w:rsid w:val="00A70F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F81C49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F81C4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7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21a656-60c3-4ccf-84c1-50e2e3879f42" xsi:nil="true"/>
    <lcf76f155ced4ddcb4097134ff3c332f xmlns="1d199fb0-fef0-498b-b7bb-11206e5c654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2CD45ECE824FA9B902D8A9ADAED6" ma:contentTypeVersion="15" ma:contentTypeDescription="Create a new document." ma:contentTypeScope="" ma:versionID="7754d0dd1b5644190fba280762445a47">
  <xsd:schema xmlns:xsd="http://www.w3.org/2001/XMLSchema" xmlns:xs="http://www.w3.org/2001/XMLSchema" xmlns:p="http://schemas.microsoft.com/office/2006/metadata/properties" xmlns:ns2="1d199fb0-fef0-498b-b7bb-11206e5c654f" xmlns:ns3="cf21a656-60c3-4ccf-84c1-50e2e3879f42" targetNamespace="http://schemas.microsoft.com/office/2006/metadata/properties" ma:root="true" ma:fieldsID="7104d98077e6f76f79eb110bfc06d5b6" ns2:_="" ns3:_="">
    <xsd:import namespace="1d199fb0-fef0-498b-b7bb-11206e5c654f"/>
    <xsd:import namespace="cf21a656-60c3-4ccf-84c1-50e2e3879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9fb0-fef0-498b-b7bb-11206e5c6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0e72a6e-4fc4-4463-934d-e89f81544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1a656-60c3-4ccf-84c1-50e2e3879f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2168fd-9ac4-494f-99c4-2c47dde2ad36}" ma:internalName="TaxCatchAll" ma:showField="CatchAllData" ma:web="cf21a656-60c3-4ccf-84c1-50e2e3879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02A6E7-A857-4732-BAD8-B1B6EF04F9C0}">
  <ds:schemaRefs>
    <ds:schemaRef ds:uri="http://schemas.microsoft.com/office/2006/metadata/properties"/>
    <ds:schemaRef ds:uri="http://schemas.microsoft.com/office/infopath/2007/PartnerControls"/>
    <ds:schemaRef ds:uri="2d61c758-0c3f-4099-a551-850a8e24872e"/>
    <ds:schemaRef ds:uri="5c977041-023f-4b87-9ec8-56527f70f32a"/>
    <ds:schemaRef ds:uri="cf21a656-60c3-4ccf-84c1-50e2e3879f42"/>
    <ds:schemaRef ds:uri="1d199fb0-fef0-498b-b7bb-11206e5c654f"/>
  </ds:schemaRefs>
</ds:datastoreItem>
</file>

<file path=customXml/itemProps2.xml><?xml version="1.0" encoding="utf-8"?>
<ds:datastoreItem xmlns:ds="http://schemas.openxmlformats.org/officeDocument/2006/customXml" ds:itemID="{90FB7716-D502-4207-84C6-8D6AA7762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99fb0-fef0-498b-b7bb-11206e5c654f"/>
    <ds:schemaRef ds:uri="cf21a656-60c3-4ccf-84c1-50e2e3879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9F73C8-66F8-42A6-B8D5-1886FDB298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8CBF35-18EA-4F9E-9499-8BC5C53F17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682</Words>
  <Characters>4095</Characters>
  <Application>Microsoft Office Word</Application>
  <DocSecurity>0</DocSecurity>
  <Lines>124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Revision -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AmyM</dc:creator>
  <cp:lastModifiedBy>Sophie Shorrocks</cp:lastModifiedBy>
  <cp:revision>14</cp:revision>
  <cp:lastPrinted>2024-05-13T08:01:00Z</cp:lastPrinted>
  <dcterms:created xsi:type="dcterms:W3CDTF">2025-09-22T11:32:00Z</dcterms:created>
  <dcterms:modified xsi:type="dcterms:W3CDTF">2025-10-13T12:36:00Z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0x010100F6302CD45ECE824FA9B902D8A9ADAED6</vt:lpwstr>
  </property>
  <property fmtid="{D5CDD505-2E9C-101B-9397-08002B2CF9AE}" pid="3" name="MediaServiceImageTags">
    <vt:lpwstr/>
  </property>
</Properties>
</file>